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0278D9" w14:textId="77777777" w:rsidR="000C7CB1" w:rsidRDefault="00000000">
      <w:pPr>
        <w:pStyle w:val="Heading1"/>
      </w:pPr>
      <w:bookmarkStart w:id="0" w:name="privacy-policy-teewee-teewee.app"/>
      <w:r>
        <w:t>Privacy Policy – Teewee (teewee.app)</w:t>
      </w:r>
    </w:p>
    <w:p w14:paraId="45E2E450" w14:textId="77777777" w:rsidR="000C7CB1" w:rsidRDefault="00000000">
      <w:pPr>
        <w:pStyle w:val="FirstParagraph"/>
      </w:pPr>
      <w:r>
        <w:t>Last updated: 2026-09-18</w:t>
      </w:r>
    </w:p>
    <w:p w14:paraId="2C5DB5D8" w14:textId="77777777" w:rsidR="000C7CB1" w:rsidRDefault="00000000">
      <w:pPr>
        <w:pStyle w:val="Heading2"/>
      </w:pPr>
      <w:bookmarkStart w:id="1" w:name="introduction"/>
      <w:r>
        <w:t>1. Introduction</w:t>
      </w:r>
    </w:p>
    <w:p w14:paraId="2215DEB6" w14:textId="77777777" w:rsidR="000C7CB1" w:rsidRDefault="00000000">
      <w:pPr>
        <w:pStyle w:val="FirstParagraph"/>
      </w:pPr>
      <w:r>
        <w:t>Interact Group Private Limited (“</w:t>
      </w:r>
      <w:r>
        <w:rPr>
          <w:b/>
          <w:bCs/>
        </w:rPr>
        <w:t>Company</w:t>
      </w:r>
      <w:r>
        <w:t>”, “</w:t>
      </w:r>
      <w:r>
        <w:rPr>
          <w:b/>
          <w:bCs/>
        </w:rPr>
        <w:t>we</w:t>
      </w:r>
      <w:r>
        <w:t>”, “</w:t>
      </w:r>
      <w:r>
        <w:rPr>
          <w:b/>
          <w:bCs/>
        </w:rPr>
        <w:t>us</w:t>
      </w:r>
      <w:r>
        <w:t>”, “</w:t>
      </w:r>
      <w:r>
        <w:rPr>
          <w:b/>
          <w:bCs/>
        </w:rPr>
        <w:t>our</w:t>
      </w:r>
      <w:r>
        <w:t xml:space="preserve">”) operates the mobile application teewee.app under the brand </w:t>
      </w:r>
      <w:r>
        <w:rPr>
          <w:b/>
          <w:bCs/>
        </w:rPr>
        <w:t>Teewee</w:t>
      </w:r>
      <w:r>
        <w:t>, a micro-drama streaming platform (“</w:t>
      </w:r>
      <w:r>
        <w:rPr>
          <w:b/>
          <w:bCs/>
        </w:rPr>
        <w:t>App</w:t>
      </w:r>
      <w:r>
        <w:t>”). This Privacy Policy explains what personal data we collect from users of the App (“</w:t>
      </w:r>
      <w:r>
        <w:rPr>
          <w:b/>
          <w:bCs/>
        </w:rPr>
        <w:t>you</w:t>
      </w:r>
      <w:r>
        <w:t>”), how we use, share, store, and protect it, and the choices and rights available to you.</w:t>
      </w:r>
    </w:p>
    <w:p w14:paraId="3C0DAB48" w14:textId="77777777" w:rsidR="000C7CB1" w:rsidRDefault="00000000">
      <w:pPr>
        <w:pStyle w:val="BodyText"/>
      </w:pPr>
      <w:r>
        <w:t>By using the App, you consent to the collection and processing of your information as described here. If you do not agree, please do not use the App.</w:t>
      </w:r>
    </w:p>
    <w:p w14:paraId="7370C7B7" w14:textId="77777777" w:rsidR="000C7CB1" w:rsidRDefault="00000000">
      <w:pPr>
        <w:pStyle w:val="Heading2"/>
      </w:pPr>
      <w:bookmarkStart w:id="2" w:name="information-we-collect"/>
      <w:bookmarkEnd w:id="1"/>
      <w:r>
        <w:t>2. Information We Collect</w:t>
      </w:r>
    </w:p>
    <w:p w14:paraId="48AA9A29" w14:textId="77777777" w:rsidR="000C7CB1" w:rsidRDefault="00000000">
      <w:pPr>
        <w:pStyle w:val="FirstParagraph"/>
      </w:pPr>
      <w:r>
        <w:rPr>
          <w:b/>
          <w:bCs/>
        </w:rPr>
        <w:t>2.1 Information you provide directly</w:t>
      </w:r>
    </w:p>
    <w:tbl>
      <w:tblPr>
        <w:tblW w:w="8895" w:type="dxa"/>
        <w:tblLayout w:type="fixed"/>
        <w:tblLook w:val="0600" w:firstRow="0" w:lastRow="0" w:firstColumn="0" w:lastColumn="0" w:noHBand="1" w:noVBand="1"/>
      </w:tblPr>
      <w:tblGrid>
        <w:gridCol w:w="5490"/>
        <w:gridCol w:w="3405"/>
      </w:tblGrid>
      <w:tr w:rsidR="005D4DCF" w:rsidRPr="005D4DCF" w14:paraId="5B832C9B" w14:textId="77777777" w:rsidTr="00EC0425">
        <w:trPr>
          <w:trHeight w:val="78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6D814253" w14:textId="77777777" w:rsidR="005D4DCF" w:rsidRPr="005D4DCF" w:rsidRDefault="005D4DCF" w:rsidP="005D4DCF">
            <w:pPr>
              <w:spacing w:before="300" w:after="300" w:line="276" w:lineRule="auto"/>
              <w:jc w:val="both"/>
              <w:rPr>
                <w:rFonts w:ascii="Garamond" w:eastAsia="Times New Roman" w:hAnsi="Garamond" w:cs="Garamond"/>
                <w:b/>
                <w:bCs/>
                <w:color w:val="303030"/>
                <w:lang w:val="en-GB" w:eastAsia="en-IN"/>
              </w:rPr>
            </w:pPr>
            <w:r w:rsidRPr="005D4DCF">
              <w:rPr>
                <w:rFonts w:ascii="Garamond" w:eastAsia="Times New Roman" w:hAnsi="Garamond" w:cs="Garamond"/>
                <w:b/>
                <w:bCs/>
                <w:color w:val="303030"/>
                <w:lang w:val="en-GB" w:eastAsia="en-IN"/>
              </w:rPr>
              <w:t>Information collected</w:t>
            </w:r>
          </w:p>
        </w:tc>
        <w:tc>
          <w:tcPr>
            <w:tcW w:w="3405"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12DA4B30" w14:textId="77777777" w:rsidR="005D4DCF" w:rsidRPr="005D4DCF" w:rsidRDefault="005D4DCF" w:rsidP="005D4DCF">
            <w:pPr>
              <w:spacing w:before="300" w:after="300" w:line="276" w:lineRule="auto"/>
              <w:jc w:val="both"/>
              <w:rPr>
                <w:rFonts w:ascii="Garamond" w:eastAsia="Times New Roman" w:hAnsi="Garamond" w:cs="Garamond"/>
                <w:b/>
                <w:bCs/>
                <w:color w:val="303030"/>
                <w:lang w:val="en-GB" w:eastAsia="en-IN"/>
              </w:rPr>
            </w:pPr>
            <w:r w:rsidRPr="005D4DCF">
              <w:rPr>
                <w:rFonts w:ascii="Garamond" w:eastAsia="Times New Roman" w:hAnsi="Garamond" w:cs="Garamond"/>
                <w:b/>
                <w:bCs/>
                <w:color w:val="303030"/>
                <w:lang w:val="en-GB" w:eastAsia="en-IN"/>
              </w:rPr>
              <w:t>Use of information</w:t>
            </w:r>
          </w:p>
        </w:tc>
      </w:tr>
      <w:tr w:rsidR="005D4DCF" w:rsidRPr="005D4DCF" w14:paraId="5DFB07C6" w14:textId="77777777" w:rsidTr="00EC0425">
        <w:trPr>
          <w:trHeight w:val="2715"/>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52530AAD" w14:textId="6324A559"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Account information:</w:t>
            </w:r>
            <w:r w:rsidRPr="005D4DCF">
              <w:rPr>
                <w:rFonts w:ascii="Garamond" w:eastAsia="Times New Roman" w:hAnsi="Garamond" w:cs="Garamond"/>
                <w:color w:val="303030"/>
                <w:lang w:val="en-GB" w:eastAsia="en-IN"/>
              </w:rPr>
              <w:t xml:space="preserve"> User ID, mobile number, password, gender,  IP address, and approximate age range</w:t>
            </w:r>
          </w:p>
          <w:p w14:paraId="56CD7CEB"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Profile information:</w:t>
            </w:r>
            <w:r w:rsidRPr="005D4DCF">
              <w:rPr>
                <w:rFonts w:ascii="Garamond" w:eastAsia="Times New Roman" w:hAnsi="Garamond" w:cs="Garamond"/>
                <w:color w:val="303030"/>
                <w:lang w:val="en-GB" w:eastAsia="en-IN"/>
              </w:rPr>
              <w:t xml:space="preserve"> Username, photo, and birth year.</w:t>
            </w:r>
          </w:p>
        </w:tc>
        <w:tc>
          <w:tcPr>
            <w:tcW w:w="3405" w:type="dxa"/>
            <w:vMerge w:val="restart"/>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243E16B2" w14:textId="77777777" w:rsidR="005D4DCF" w:rsidRPr="005D4DCF" w:rsidRDefault="005D4DCF" w:rsidP="005D4DCF">
            <w:pPr>
              <w:numPr>
                <w:ilvl w:val="0"/>
                <w:numId w:val="4"/>
              </w:numPr>
              <w:spacing w:before="420"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create and manage your account.</w:t>
            </w:r>
          </w:p>
          <w:p w14:paraId="7CF95D89"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inform you about updates or changes.</w:t>
            </w:r>
          </w:p>
          <w:p w14:paraId="0EC8BC2B"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enforce terms and protect rights.</w:t>
            </w:r>
          </w:p>
          <w:p w14:paraId="45E7706C"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create new features, improve existing services</w:t>
            </w:r>
            <w:r w:rsidRPr="005D4DCF">
              <w:rPr>
                <w:rFonts w:ascii="Garamond" w:eastAsia="Times New Roman" w:hAnsi="Garamond" w:cs="Garamond"/>
                <w:color w:val="FF0000"/>
                <w:lang w:val="en-GB" w:eastAsia="en-IN"/>
              </w:rPr>
              <w:t xml:space="preserve"> </w:t>
            </w:r>
          </w:p>
          <w:p w14:paraId="5AD0BEEB"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provide personalized content based on language and location.</w:t>
            </w:r>
          </w:p>
          <w:p w14:paraId="1539157D"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 xml:space="preserve">To manage the platform, troubleshoot issues, and </w:t>
            </w:r>
            <w:r w:rsidRPr="005D4DCF">
              <w:rPr>
                <w:rFonts w:ascii="Garamond" w:eastAsia="Times New Roman" w:hAnsi="Garamond" w:cs="Garamond"/>
                <w:color w:val="303030"/>
                <w:lang w:val="en-GB" w:eastAsia="en-IN"/>
              </w:rPr>
              <w:lastRenderedPageBreak/>
              <w:t>enhance security.</w:t>
            </w:r>
          </w:p>
          <w:p w14:paraId="49FA2743"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For demographic analysis.</w:t>
            </w:r>
          </w:p>
          <w:p w14:paraId="1CC120CA"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better understand user engagement.</w:t>
            </w:r>
          </w:p>
          <w:p w14:paraId="3813AAFE"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 xml:space="preserve">To </w:t>
            </w:r>
            <w:proofErr w:type="spellStart"/>
            <w:r w:rsidRPr="005D4DCF">
              <w:rPr>
                <w:rFonts w:ascii="Garamond" w:eastAsia="Times New Roman" w:hAnsi="Garamond" w:cs="Garamond"/>
                <w:color w:val="303030"/>
                <w:lang w:val="en-GB" w:eastAsia="en-IN"/>
              </w:rPr>
              <w:t>analyze</w:t>
            </w:r>
            <w:proofErr w:type="spellEnd"/>
            <w:r w:rsidRPr="005D4DCF">
              <w:rPr>
                <w:rFonts w:ascii="Garamond" w:eastAsia="Times New Roman" w:hAnsi="Garamond" w:cs="Garamond"/>
                <w:color w:val="303030"/>
                <w:lang w:val="en-GB" w:eastAsia="en-IN"/>
              </w:rPr>
              <w:t xml:space="preserve"> traffic and improve platform features.</w:t>
            </w:r>
          </w:p>
          <w:p w14:paraId="6593A24B"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evaluate advertising and marketing efforts.</w:t>
            </w:r>
          </w:p>
          <w:p w14:paraId="6BC61725"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enhance navigation and improve platform performance.</w:t>
            </w:r>
          </w:p>
          <w:p w14:paraId="2972E8F8" w14:textId="77777777" w:rsidR="005D4DCF" w:rsidRPr="005D4DCF" w:rsidRDefault="005D4DCF" w:rsidP="005D4DCF">
            <w:pPr>
              <w:numPr>
                <w:ilvl w:val="0"/>
                <w:numId w:val="4"/>
              </w:numPr>
              <w:spacing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personalize your experience and deliver targeted ads.</w:t>
            </w:r>
          </w:p>
          <w:p w14:paraId="386035C1" w14:textId="77777777" w:rsidR="005D4DCF" w:rsidRPr="005D4DCF" w:rsidRDefault="005D4DCF" w:rsidP="005D4DCF">
            <w:pPr>
              <w:numPr>
                <w:ilvl w:val="0"/>
                <w:numId w:val="4"/>
              </w:numPr>
              <w:spacing w:after="42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 xml:space="preserve">To </w:t>
            </w:r>
            <w:proofErr w:type="spellStart"/>
            <w:r w:rsidRPr="005D4DCF">
              <w:rPr>
                <w:rFonts w:ascii="Garamond" w:eastAsia="Times New Roman" w:hAnsi="Garamond" w:cs="Garamond"/>
                <w:color w:val="303030"/>
                <w:lang w:val="en-GB" w:eastAsia="en-IN"/>
              </w:rPr>
              <w:t>analyze</w:t>
            </w:r>
            <w:proofErr w:type="spellEnd"/>
            <w:r w:rsidRPr="005D4DCF">
              <w:rPr>
                <w:rFonts w:ascii="Garamond" w:eastAsia="Times New Roman" w:hAnsi="Garamond" w:cs="Garamond"/>
                <w:color w:val="303030"/>
                <w:lang w:val="en-GB" w:eastAsia="en-IN"/>
              </w:rPr>
              <w:t xml:space="preserve"> search trends.</w:t>
            </w:r>
          </w:p>
        </w:tc>
      </w:tr>
      <w:tr w:rsidR="005D4DCF" w:rsidRPr="005D4DCF" w14:paraId="18E6709A" w14:textId="77777777" w:rsidTr="00EC0425">
        <w:trPr>
          <w:trHeight w:val="180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02662EE5" w14:textId="0FE84511" w:rsidR="005D4DCF" w:rsidRPr="005D4DCF" w:rsidRDefault="005D4DCF" w:rsidP="005D4DCF">
            <w:pPr>
              <w:spacing w:before="300" w:after="300" w:line="276" w:lineRule="auto"/>
              <w:jc w:val="both"/>
              <w:rPr>
                <w:rFonts w:ascii="Garamond" w:eastAsia="Times New Roman" w:hAnsi="Garamond" w:cs="Garamond"/>
                <w:color w:val="303030"/>
                <w:lang w:val="en-GB" w:eastAsia="en-IN"/>
              </w:rPr>
            </w:pPr>
          </w:p>
        </w:tc>
        <w:tc>
          <w:tcPr>
            <w:tcW w:w="3405" w:type="dxa"/>
            <w:vMerge/>
            <w:tcBorders>
              <w:top w:val="single" w:sz="6" w:space="0" w:color="333333"/>
              <w:left w:val="single" w:sz="6" w:space="0" w:color="333333"/>
              <w:bottom w:val="single" w:sz="6" w:space="0" w:color="333333"/>
              <w:right w:val="single" w:sz="6" w:space="0" w:color="333333"/>
            </w:tcBorders>
            <w:tcMar>
              <w:top w:w="100" w:type="dxa"/>
              <w:left w:w="100" w:type="dxa"/>
              <w:bottom w:w="100" w:type="dxa"/>
              <w:right w:w="100" w:type="dxa"/>
            </w:tcMar>
          </w:tcPr>
          <w:p w14:paraId="2521B340" w14:textId="77777777" w:rsidR="005D4DCF" w:rsidRPr="005D4DCF" w:rsidRDefault="005D4DCF" w:rsidP="005D4DCF">
            <w:pPr>
              <w:spacing w:before="180" w:after="180" w:line="276" w:lineRule="auto"/>
              <w:jc w:val="both"/>
              <w:rPr>
                <w:rFonts w:ascii="Garamond" w:eastAsia="Times New Roman" w:hAnsi="Garamond" w:cs="Garamond"/>
                <w:lang w:val="en-GB" w:eastAsia="en-IN"/>
              </w:rPr>
            </w:pPr>
          </w:p>
        </w:tc>
      </w:tr>
      <w:tr w:rsidR="005D4DCF" w:rsidRPr="005D4DCF" w14:paraId="64163434" w14:textId="77777777" w:rsidTr="00EC0425">
        <w:trPr>
          <w:trHeight w:val="180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5B7A7FF6"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lastRenderedPageBreak/>
              <w:t>Third party information:</w:t>
            </w:r>
            <w:r w:rsidRPr="005D4DCF">
              <w:rPr>
                <w:rFonts w:ascii="Garamond" w:eastAsia="Times New Roman" w:hAnsi="Garamond" w:cs="Garamond"/>
                <w:color w:val="303030"/>
                <w:lang w:val="en-GB" w:eastAsia="en-IN"/>
              </w:rPr>
              <w:t xml:space="preserve"> Data from business partners, analytics providers, and subcontractors.</w:t>
            </w:r>
          </w:p>
        </w:tc>
        <w:tc>
          <w:tcPr>
            <w:tcW w:w="3405" w:type="dxa"/>
            <w:vMerge/>
            <w:tcBorders>
              <w:top w:val="single" w:sz="6" w:space="0" w:color="333333"/>
              <w:left w:val="single" w:sz="6" w:space="0" w:color="333333"/>
              <w:bottom w:val="single" w:sz="6" w:space="0" w:color="333333"/>
              <w:right w:val="single" w:sz="6" w:space="0" w:color="333333"/>
            </w:tcBorders>
            <w:tcMar>
              <w:top w:w="100" w:type="dxa"/>
              <w:left w:w="100" w:type="dxa"/>
              <w:bottom w:w="100" w:type="dxa"/>
              <w:right w:w="100" w:type="dxa"/>
            </w:tcMar>
          </w:tcPr>
          <w:p w14:paraId="058BED2B" w14:textId="77777777" w:rsidR="005D4DCF" w:rsidRPr="005D4DCF" w:rsidRDefault="005D4DCF" w:rsidP="005D4DCF">
            <w:pPr>
              <w:spacing w:before="180" w:after="180" w:line="276" w:lineRule="auto"/>
              <w:jc w:val="both"/>
              <w:rPr>
                <w:rFonts w:ascii="Garamond" w:eastAsia="Times New Roman" w:hAnsi="Garamond" w:cs="Garamond"/>
                <w:lang w:val="en-GB" w:eastAsia="en-IN"/>
              </w:rPr>
            </w:pPr>
          </w:p>
        </w:tc>
      </w:tr>
      <w:tr w:rsidR="005D4DCF" w:rsidRPr="005D4DCF" w14:paraId="52619F53" w14:textId="77777777" w:rsidTr="00EC0425">
        <w:trPr>
          <w:trHeight w:val="180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42DDA7D3"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Log data:</w:t>
            </w:r>
            <w:r w:rsidRPr="005D4DCF">
              <w:rPr>
                <w:rFonts w:ascii="Garamond" w:eastAsia="Times New Roman" w:hAnsi="Garamond" w:cs="Garamond"/>
                <w:color w:val="303030"/>
                <w:lang w:val="en-GB" w:eastAsia="en-IN"/>
              </w:rPr>
              <w:t xml:space="preserve"> Technical information (e.g., IP address, device ID, browsing history, metadata, and communication details).</w:t>
            </w:r>
          </w:p>
        </w:tc>
        <w:tc>
          <w:tcPr>
            <w:tcW w:w="3405" w:type="dxa"/>
            <w:vMerge/>
            <w:tcBorders>
              <w:top w:val="single" w:sz="6" w:space="0" w:color="333333"/>
              <w:left w:val="single" w:sz="6" w:space="0" w:color="333333"/>
              <w:bottom w:val="single" w:sz="6" w:space="0" w:color="333333"/>
              <w:right w:val="single" w:sz="6" w:space="0" w:color="333333"/>
            </w:tcBorders>
            <w:tcMar>
              <w:top w:w="100" w:type="dxa"/>
              <w:left w:w="100" w:type="dxa"/>
              <w:bottom w:w="100" w:type="dxa"/>
              <w:right w:w="100" w:type="dxa"/>
            </w:tcMar>
          </w:tcPr>
          <w:p w14:paraId="4C7C29EF" w14:textId="77777777" w:rsidR="005D4DCF" w:rsidRPr="005D4DCF" w:rsidRDefault="005D4DCF" w:rsidP="005D4DCF">
            <w:pPr>
              <w:spacing w:before="180" w:after="180" w:line="276" w:lineRule="auto"/>
              <w:jc w:val="both"/>
              <w:rPr>
                <w:rFonts w:ascii="Garamond" w:eastAsia="Times New Roman" w:hAnsi="Garamond" w:cs="Garamond"/>
                <w:lang w:val="en-GB" w:eastAsia="en-IN"/>
              </w:rPr>
            </w:pPr>
          </w:p>
        </w:tc>
      </w:tr>
      <w:tr w:rsidR="005D4DCF" w:rsidRPr="005D4DCF" w14:paraId="3CBD544D" w14:textId="77777777" w:rsidTr="00EC0425">
        <w:trPr>
          <w:trHeight w:val="1425"/>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062A0368"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Cookies:</w:t>
            </w:r>
            <w:r w:rsidRPr="005D4DCF">
              <w:rPr>
                <w:rFonts w:ascii="Garamond" w:eastAsia="Times New Roman" w:hAnsi="Garamond" w:cs="Garamond"/>
                <w:color w:val="303030"/>
                <w:lang w:val="en-GB" w:eastAsia="en-IN"/>
              </w:rPr>
              <w:t xml:space="preserve"> Data from cookies stored on your device.</w:t>
            </w:r>
          </w:p>
        </w:tc>
        <w:tc>
          <w:tcPr>
            <w:tcW w:w="3405" w:type="dxa"/>
            <w:vMerge/>
            <w:tcBorders>
              <w:top w:val="single" w:sz="6" w:space="0" w:color="333333"/>
              <w:left w:val="single" w:sz="6" w:space="0" w:color="333333"/>
              <w:bottom w:val="single" w:sz="6" w:space="0" w:color="333333"/>
              <w:right w:val="single" w:sz="6" w:space="0" w:color="333333"/>
            </w:tcBorders>
            <w:tcMar>
              <w:top w:w="100" w:type="dxa"/>
              <w:left w:w="100" w:type="dxa"/>
              <w:bottom w:w="100" w:type="dxa"/>
              <w:right w:w="100" w:type="dxa"/>
            </w:tcMar>
          </w:tcPr>
          <w:p w14:paraId="14D14E80" w14:textId="77777777" w:rsidR="005D4DCF" w:rsidRPr="005D4DCF" w:rsidRDefault="005D4DCF" w:rsidP="005D4DCF">
            <w:pPr>
              <w:spacing w:before="180" w:after="180" w:line="276" w:lineRule="auto"/>
              <w:jc w:val="both"/>
              <w:rPr>
                <w:rFonts w:ascii="Garamond" w:eastAsia="Times New Roman" w:hAnsi="Garamond" w:cs="Garamond"/>
                <w:lang w:val="en-GB" w:eastAsia="en-IN"/>
              </w:rPr>
            </w:pPr>
          </w:p>
        </w:tc>
      </w:tr>
      <w:tr w:rsidR="005D4DCF" w:rsidRPr="005D4DCF" w14:paraId="13571022" w14:textId="77777777" w:rsidTr="00EC0425">
        <w:trPr>
          <w:trHeight w:val="180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4657D29B"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Surveys and Search Activity:</w:t>
            </w:r>
            <w:r w:rsidRPr="005D4DCF">
              <w:rPr>
                <w:rFonts w:ascii="Garamond" w:eastAsia="Times New Roman" w:hAnsi="Garamond" w:cs="Garamond"/>
                <w:color w:val="303030"/>
                <w:lang w:val="en-GB" w:eastAsia="en-IN"/>
              </w:rPr>
              <w:t xml:space="preserve"> Personal information provided during surveys and search history.</w:t>
            </w:r>
          </w:p>
        </w:tc>
        <w:tc>
          <w:tcPr>
            <w:tcW w:w="3405" w:type="dxa"/>
            <w:vMerge/>
            <w:tcBorders>
              <w:top w:val="single" w:sz="6" w:space="0" w:color="333333"/>
              <w:left w:val="single" w:sz="6" w:space="0" w:color="333333"/>
              <w:bottom w:val="single" w:sz="6" w:space="0" w:color="333333"/>
              <w:right w:val="single" w:sz="6" w:space="0" w:color="333333"/>
            </w:tcBorders>
            <w:tcMar>
              <w:top w:w="100" w:type="dxa"/>
              <w:left w:w="100" w:type="dxa"/>
              <w:bottom w:w="100" w:type="dxa"/>
              <w:right w:w="100" w:type="dxa"/>
            </w:tcMar>
          </w:tcPr>
          <w:p w14:paraId="32376CD6" w14:textId="77777777" w:rsidR="005D4DCF" w:rsidRPr="005D4DCF" w:rsidRDefault="005D4DCF" w:rsidP="005D4DCF">
            <w:pPr>
              <w:spacing w:before="180" w:after="180" w:line="276" w:lineRule="auto"/>
              <w:jc w:val="both"/>
              <w:rPr>
                <w:rFonts w:ascii="Garamond" w:eastAsia="Times New Roman" w:hAnsi="Garamond" w:cs="Garamond"/>
                <w:lang w:val="en-GB" w:eastAsia="en-IN"/>
              </w:rPr>
            </w:pPr>
          </w:p>
        </w:tc>
      </w:tr>
      <w:tr w:rsidR="005D4DCF" w:rsidRPr="005D4DCF" w14:paraId="15E13FED" w14:textId="77777777" w:rsidTr="00EC0425">
        <w:trPr>
          <w:trHeight w:val="1845"/>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0E129948"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Verification and Contact:</w:t>
            </w:r>
            <w:r w:rsidRPr="005D4DCF">
              <w:rPr>
                <w:rFonts w:ascii="Garamond" w:eastAsia="Times New Roman" w:hAnsi="Garamond" w:cs="Garamond"/>
                <w:color w:val="303030"/>
                <w:lang w:val="en-GB" w:eastAsia="en-IN"/>
              </w:rPr>
              <w:t xml:space="preserve"> Phone number (for OTP verification) and optionally your contacts (with consent).</w:t>
            </w:r>
          </w:p>
        </w:tc>
        <w:tc>
          <w:tcPr>
            <w:tcW w:w="3405"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7A8F2A15" w14:textId="77777777" w:rsidR="005D4DCF" w:rsidRPr="005D4DCF" w:rsidRDefault="005D4DCF" w:rsidP="005D4DCF">
            <w:pPr>
              <w:numPr>
                <w:ilvl w:val="0"/>
                <w:numId w:val="5"/>
              </w:numPr>
              <w:spacing w:before="420"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lang w:val="en-GB" w:eastAsia="en-IN"/>
              </w:rPr>
              <w:br/>
            </w:r>
            <w:r w:rsidRPr="005D4DCF">
              <w:rPr>
                <w:rFonts w:ascii="Garamond" w:eastAsia="Times New Roman" w:hAnsi="Garamond" w:cs="Garamond"/>
                <w:color w:val="303030"/>
                <w:lang w:val="en-GB" w:eastAsia="en-IN"/>
              </w:rPr>
              <w:t>To confirm identity and secure accounts.</w:t>
            </w:r>
          </w:p>
          <w:p w14:paraId="614E5A0B" w14:textId="77777777" w:rsidR="005D4DCF" w:rsidRPr="005D4DCF" w:rsidRDefault="005D4DCF" w:rsidP="005D4DCF">
            <w:pPr>
              <w:numPr>
                <w:ilvl w:val="0"/>
                <w:numId w:val="5"/>
              </w:numPr>
              <w:spacing w:after="42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enable features like "Invite Users."</w:t>
            </w:r>
          </w:p>
        </w:tc>
      </w:tr>
      <w:tr w:rsidR="005D4DCF" w:rsidRPr="005D4DCF" w14:paraId="2C1C21A7" w14:textId="77777777" w:rsidTr="00EC0425">
        <w:trPr>
          <w:trHeight w:val="1845"/>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7D5E1819"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t>Location Data:</w:t>
            </w:r>
            <w:r w:rsidRPr="005D4DCF">
              <w:rPr>
                <w:rFonts w:ascii="Garamond" w:eastAsia="Times New Roman" w:hAnsi="Garamond" w:cs="Garamond"/>
                <w:color w:val="303030"/>
                <w:lang w:val="en-GB" w:eastAsia="en-IN"/>
              </w:rPr>
              <w:t xml:space="preserve"> GPS or IP-based location data.</w:t>
            </w:r>
          </w:p>
        </w:tc>
        <w:tc>
          <w:tcPr>
            <w:tcW w:w="3405"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1DCF6F58" w14:textId="77777777" w:rsidR="005D4DCF" w:rsidRPr="005D4DCF" w:rsidRDefault="005D4DCF" w:rsidP="005D4DCF">
            <w:pPr>
              <w:numPr>
                <w:ilvl w:val="0"/>
                <w:numId w:val="3"/>
              </w:numPr>
              <w:spacing w:before="420"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provide location-based features and content.</w:t>
            </w:r>
          </w:p>
          <w:p w14:paraId="39EF4AFA" w14:textId="77777777" w:rsidR="005D4DCF" w:rsidRPr="005D4DCF" w:rsidRDefault="005D4DCF" w:rsidP="005D4DCF">
            <w:pPr>
              <w:numPr>
                <w:ilvl w:val="0"/>
                <w:numId w:val="3"/>
              </w:numPr>
              <w:spacing w:after="42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 xml:space="preserve">To enhance security and </w:t>
            </w:r>
            <w:r w:rsidRPr="005D4DCF">
              <w:rPr>
                <w:rFonts w:ascii="Garamond" w:eastAsia="Times New Roman" w:hAnsi="Garamond" w:cs="Garamond"/>
                <w:color w:val="303030"/>
                <w:lang w:val="en-GB" w:eastAsia="en-IN"/>
              </w:rPr>
              <w:lastRenderedPageBreak/>
              <w:t>detect fraud.</w:t>
            </w:r>
          </w:p>
        </w:tc>
      </w:tr>
      <w:tr w:rsidR="005D4DCF" w:rsidRPr="005D4DCF" w14:paraId="1CBCB0E9" w14:textId="77777777" w:rsidTr="00EC0425">
        <w:trPr>
          <w:trHeight w:val="1845"/>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4E43CC6C" w14:textId="77777777"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sidRPr="005D4DCF">
              <w:rPr>
                <w:rFonts w:ascii="Garamond" w:eastAsia="Times New Roman" w:hAnsi="Garamond" w:cs="Garamond"/>
                <w:i/>
                <w:iCs/>
                <w:color w:val="303030"/>
                <w:lang w:val="en-GB" w:eastAsia="en-IN"/>
              </w:rPr>
              <w:lastRenderedPageBreak/>
              <w:t>Device Data:</w:t>
            </w:r>
            <w:r w:rsidRPr="005D4DCF">
              <w:rPr>
                <w:rFonts w:ascii="Garamond" w:eastAsia="Times New Roman" w:hAnsi="Garamond" w:cs="Garamond"/>
                <w:color w:val="303030"/>
                <w:lang w:val="en-GB" w:eastAsia="en-IN"/>
              </w:rPr>
              <w:t xml:space="preserve"> Information about operating system, browser, storage, battery, and hardware, as well as access to your gallery (with consent).</w:t>
            </w:r>
          </w:p>
        </w:tc>
        <w:tc>
          <w:tcPr>
            <w:tcW w:w="3405"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1A063363" w14:textId="77777777" w:rsidR="005D4DCF" w:rsidRPr="005D4DCF" w:rsidRDefault="005D4DCF" w:rsidP="005D4DCF">
            <w:pPr>
              <w:numPr>
                <w:ilvl w:val="0"/>
                <w:numId w:val="7"/>
              </w:numPr>
              <w:spacing w:before="420"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optimize the platform for your device.</w:t>
            </w:r>
          </w:p>
          <w:p w14:paraId="7AEE22DF" w14:textId="77777777" w:rsidR="005D4DCF" w:rsidRPr="005D4DCF" w:rsidRDefault="005D4DCF" w:rsidP="005D4DCF">
            <w:pPr>
              <w:numPr>
                <w:ilvl w:val="0"/>
                <w:numId w:val="7"/>
              </w:numPr>
              <w:spacing w:after="42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enable sharing and verify identity.</w:t>
            </w:r>
          </w:p>
        </w:tc>
      </w:tr>
      <w:tr w:rsidR="005D4DCF" w:rsidRPr="005D4DCF" w14:paraId="6FE6749A" w14:textId="77777777" w:rsidTr="00EC0425">
        <w:trPr>
          <w:trHeight w:val="2130"/>
        </w:trPr>
        <w:tc>
          <w:tcPr>
            <w:tcW w:w="5490"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0DDBA3B4" w14:textId="253E59DC" w:rsidR="005D4DCF" w:rsidRPr="005D4DCF" w:rsidRDefault="005D4DCF" w:rsidP="005D4DCF">
            <w:pPr>
              <w:spacing w:before="300" w:after="300" w:line="276" w:lineRule="auto"/>
              <w:jc w:val="both"/>
              <w:rPr>
                <w:rFonts w:ascii="Garamond" w:eastAsia="Times New Roman" w:hAnsi="Garamond" w:cs="Garamond"/>
                <w:color w:val="303030"/>
                <w:lang w:val="en-GB" w:eastAsia="en-IN"/>
              </w:rPr>
            </w:pPr>
            <w:r>
              <w:rPr>
                <w:rFonts w:ascii="Garamond" w:eastAsia="Times New Roman" w:hAnsi="Garamond" w:cs="Garamond"/>
                <w:i/>
                <w:iCs/>
                <w:color w:val="303030"/>
                <w:lang w:val="en-GB" w:eastAsia="en-IN"/>
              </w:rPr>
              <w:t>Reviews</w:t>
            </w:r>
            <w:r w:rsidRPr="005D4DCF">
              <w:rPr>
                <w:rFonts w:ascii="Garamond" w:eastAsia="Times New Roman" w:hAnsi="Garamond" w:cs="Garamond"/>
                <w:i/>
                <w:iCs/>
                <w:color w:val="303030"/>
                <w:lang w:val="en-GB" w:eastAsia="en-IN"/>
              </w:rPr>
              <w:t>:</w:t>
            </w:r>
            <w:r w:rsidRPr="005D4DCF">
              <w:rPr>
                <w:rFonts w:ascii="Garamond" w:eastAsia="Times New Roman" w:hAnsi="Garamond" w:cs="Garamond"/>
                <w:color w:val="303030"/>
                <w:lang w:val="en-GB" w:eastAsia="en-IN"/>
              </w:rPr>
              <w:t xml:space="preserve"> </w:t>
            </w:r>
            <w:r>
              <w:rPr>
                <w:rFonts w:ascii="Garamond" w:eastAsia="Times New Roman" w:hAnsi="Garamond" w:cs="Garamond"/>
                <w:color w:val="303030"/>
                <w:lang w:val="en-GB" w:eastAsia="en-IN"/>
              </w:rPr>
              <w:t xml:space="preserve">Comments </w:t>
            </w:r>
            <w:r w:rsidRPr="005D4DCF">
              <w:rPr>
                <w:rFonts w:ascii="Garamond" w:eastAsia="Times New Roman" w:hAnsi="Garamond" w:cs="Garamond"/>
                <w:color w:val="303030"/>
                <w:lang w:val="en-GB" w:eastAsia="en-IN"/>
              </w:rPr>
              <w:t xml:space="preserve">and </w:t>
            </w:r>
            <w:r>
              <w:rPr>
                <w:rFonts w:ascii="Garamond" w:eastAsia="Times New Roman" w:hAnsi="Garamond" w:cs="Garamond"/>
                <w:color w:val="303030"/>
                <w:lang w:val="en-GB" w:eastAsia="en-IN"/>
              </w:rPr>
              <w:t xml:space="preserve">reviews </w:t>
            </w:r>
            <w:r w:rsidRPr="005D4DCF">
              <w:rPr>
                <w:rFonts w:ascii="Garamond" w:eastAsia="Times New Roman" w:hAnsi="Garamond" w:cs="Garamond"/>
                <w:color w:val="303030"/>
                <w:lang w:val="en-GB" w:eastAsia="en-IN"/>
              </w:rPr>
              <w:t>details, including timestamps and user interactions.</w:t>
            </w:r>
          </w:p>
        </w:tc>
        <w:tc>
          <w:tcPr>
            <w:tcW w:w="3405" w:type="dxa"/>
            <w:tcBorders>
              <w:top w:val="single" w:sz="6" w:space="0" w:color="333333"/>
              <w:left w:val="single" w:sz="6" w:space="0" w:color="333333"/>
              <w:bottom w:val="single" w:sz="6" w:space="0" w:color="333333"/>
              <w:right w:val="single" w:sz="6" w:space="0" w:color="333333"/>
            </w:tcBorders>
            <w:tcMar>
              <w:top w:w="120" w:type="dxa"/>
              <w:left w:w="120" w:type="dxa"/>
              <w:bottom w:w="120" w:type="dxa"/>
              <w:right w:w="120" w:type="dxa"/>
            </w:tcMar>
          </w:tcPr>
          <w:p w14:paraId="3E23E7B0" w14:textId="640A0C16" w:rsidR="005D4DCF" w:rsidRPr="005D4DCF" w:rsidRDefault="005D4DCF" w:rsidP="005D4DCF">
            <w:pPr>
              <w:numPr>
                <w:ilvl w:val="0"/>
                <w:numId w:val="6"/>
              </w:numPr>
              <w:spacing w:before="420" w:after="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improve recommendations.</w:t>
            </w:r>
          </w:p>
          <w:p w14:paraId="027C26BB" w14:textId="77777777" w:rsidR="005D4DCF" w:rsidRPr="005D4DCF" w:rsidRDefault="005D4DCF" w:rsidP="005D4DCF">
            <w:pPr>
              <w:numPr>
                <w:ilvl w:val="0"/>
                <w:numId w:val="6"/>
              </w:numPr>
              <w:spacing w:after="420" w:line="276" w:lineRule="auto"/>
              <w:jc w:val="both"/>
              <w:rPr>
                <w:rFonts w:ascii="Garamond" w:eastAsia="Times New Roman" w:hAnsi="Garamond" w:cs="Garamond"/>
                <w:sz w:val="22"/>
                <w:szCs w:val="22"/>
                <w:lang w:val="en-GB" w:eastAsia="en-IN"/>
              </w:rPr>
            </w:pPr>
            <w:r w:rsidRPr="005D4DCF">
              <w:rPr>
                <w:rFonts w:ascii="Garamond" w:eastAsia="Times New Roman" w:hAnsi="Garamond" w:cs="Garamond"/>
                <w:color w:val="303030"/>
                <w:lang w:val="en-GB" w:eastAsia="en-IN"/>
              </w:rPr>
              <w:t>To evaluate marketing efforts.</w:t>
            </w:r>
          </w:p>
        </w:tc>
      </w:tr>
    </w:tbl>
    <w:p w14:paraId="154E722D" w14:textId="7620A642" w:rsidR="000C7CB1" w:rsidRDefault="00000000">
      <w:pPr>
        <w:pStyle w:val="BodyText"/>
      </w:pPr>
      <w:r>
        <w:rPr>
          <w:b/>
          <w:bCs/>
        </w:rPr>
        <w:t>2.3 Information from third parties</w:t>
      </w:r>
    </w:p>
    <w:p w14:paraId="7D7EDAC5" w14:textId="77777777" w:rsidR="000C7CB1" w:rsidRDefault="00000000">
      <w:pPr>
        <w:pStyle w:val="BodyText"/>
      </w:pPr>
      <w:r>
        <w:t>We may receive information about you from payment processors, analytics providers, advertising partners, and app stores (Google Play / Apple App Store), such as install attribution, ad interaction data, or fraud-risk signals.</w:t>
      </w:r>
    </w:p>
    <w:p w14:paraId="069BC123" w14:textId="77777777" w:rsidR="000C7CB1" w:rsidRDefault="00000000">
      <w:pPr>
        <w:pStyle w:val="Heading2"/>
      </w:pPr>
      <w:bookmarkStart w:id="3" w:name="how-we-use-your-information"/>
      <w:bookmarkEnd w:id="2"/>
      <w:r>
        <w:t>3. How We Use Your Information</w:t>
      </w:r>
    </w:p>
    <w:p w14:paraId="204D2213" w14:textId="77777777" w:rsidR="000C7CB1" w:rsidRDefault="00000000">
      <w:pPr>
        <w:pStyle w:val="FirstParagraph"/>
      </w:pPr>
      <w:r>
        <w:t>We use your information to: (a) create and manage your account; (b) deliver, operate, and personalize the App and Content recommendations; (c) process Coin purchases, payments, and maintain transaction records for accounting and tax (GST) compliance; (d) provide customer support and respond to grievances; (e) detect, prevent, and investigate fraud, abuse, or security incidents; (f) send transactional notifications (OTPs, purchase confirmations, policy updates) and, where you consent, marketing communications; (g) analyze usage trends to improve the App; and (h) comply with legal obligations, court orders, or requests from government/regulatory authorities.</w:t>
      </w:r>
    </w:p>
    <w:p w14:paraId="4A20FBE2" w14:textId="77777777" w:rsidR="000C7CB1" w:rsidRDefault="00000000">
      <w:pPr>
        <w:pStyle w:val="BodyText"/>
      </w:pPr>
      <w:r>
        <w:t>We process your information on the basis of your consent, performance of our contract with you (these Terms), and our legitimate interests in operating and securing the App, consistent with the DPDP Act.</w:t>
      </w:r>
    </w:p>
    <w:p w14:paraId="6E6BE3CB" w14:textId="77777777" w:rsidR="000C7CB1" w:rsidRDefault="00000000">
      <w:pPr>
        <w:pStyle w:val="Heading2"/>
      </w:pPr>
      <w:bookmarkStart w:id="4" w:name="sharing-disclosure-of-information"/>
      <w:bookmarkEnd w:id="3"/>
      <w:r>
        <w:lastRenderedPageBreak/>
        <w:t>4. Sharing &amp; Disclosure of Information</w:t>
      </w:r>
    </w:p>
    <w:p w14:paraId="3C0EC2A8" w14:textId="77777777" w:rsidR="000C7CB1" w:rsidRDefault="00000000">
      <w:pPr>
        <w:pStyle w:val="FirstParagraph"/>
      </w:pPr>
      <w:r>
        <w:t>We do not sell your personal data. We may share your information with:</w:t>
      </w:r>
    </w:p>
    <w:p w14:paraId="1D4E6DB1" w14:textId="77777777" w:rsidR="000C7CB1" w:rsidRDefault="00000000">
      <w:pPr>
        <w:pStyle w:val="Compact"/>
        <w:numPr>
          <w:ilvl w:val="0"/>
          <w:numId w:val="2"/>
        </w:numPr>
      </w:pPr>
      <w:r>
        <w:rPr>
          <w:b/>
          <w:bCs/>
        </w:rPr>
        <w:t>Payment processors and app stores</w:t>
      </w:r>
      <w:r>
        <w:t xml:space="preserve"> (e.g. Razorpay/Cashfree-type gateways, Google Play, Apple App Store) to process Coin purchases and payments.</w:t>
      </w:r>
    </w:p>
    <w:p w14:paraId="64D2DDCA" w14:textId="77777777" w:rsidR="000C7CB1" w:rsidRDefault="00000000">
      <w:pPr>
        <w:pStyle w:val="Compact"/>
        <w:numPr>
          <w:ilvl w:val="0"/>
          <w:numId w:val="2"/>
        </w:numPr>
      </w:pPr>
      <w:r>
        <w:rPr>
          <w:b/>
          <w:bCs/>
        </w:rPr>
        <w:t>Service providers</w:t>
      </w:r>
      <w:r>
        <w:t xml:space="preserve"> who support hosting, analytics, cloud storage, customer support, and SMS/email delivery, bound by confidentiality and data-processing obligations.</w:t>
      </w:r>
    </w:p>
    <w:p w14:paraId="08937AF5" w14:textId="77777777" w:rsidR="000C7CB1" w:rsidRDefault="00000000">
      <w:pPr>
        <w:pStyle w:val="Compact"/>
        <w:numPr>
          <w:ilvl w:val="0"/>
          <w:numId w:val="2"/>
        </w:numPr>
      </w:pPr>
      <w:r>
        <w:rPr>
          <w:b/>
          <w:bCs/>
        </w:rPr>
        <w:t>Advertising and analytics partners</w:t>
      </w:r>
      <w:r>
        <w:t>, where you have consented to personalized ads or analytics tracking.</w:t>
      </w:r>
    </w:p>
    <w:p w14:paraId="1CE0C40D" w14:textId="77777777" w:rsidR="000C7CB1" w:rsidRDefault="00000000">
      <w:pPr>
        <w:pStyle w:val="Compact"/>
        <w:numPr>
          <w:ilvl w:val="0"/>
          <w:numId w:val="2"/>
        </w:numPr>
      </w:pPr>
      <w:r>
        <w:rPr>
          <w:b/>
          <w:bCs/>
        </w:rPr>
        <w:t>Legal and regulatory authorities</w:t>
      </w:r>
      <w:r>
        <w:t>, where required to comply with law, enforce our Terms, protect our rights, or respond to a valid legal process.</w:t>
      </w:r>
    </w:p>
    <w:p w14:paraId="75CDDF4A" w14:textId="77777777" w:rsidR="000C7CB1" w:rsidRDefault="00000000">
      <w:pPr>
        <w:pStyle w:val="Compact"/>
        <w:numPr>
          <w:ilvl w:val="0"/>
          <w:numId w:val="2"/>
        </w:numPr>
      </w:pPr>
      <w:r>
        <w:rPr>
          <w:b/>
          <w:bCs/>
        </w:rPr>
        <w:t>Successors</w:t>
      </w:r>
      <w:r>
        <w:t>, in connection with a merger, acquisition, or sale of assets, subject to this Policy continuing to apply to your data.</w:t>
      </w:r>
    </w:p>
    <w:p w14:paraId="75FC1F67" w14:textId="77777777" w:rsidR="000C7CB1" w:rsidRDefault="00000000">
      <w:pPr>
        <w:pStyle w:val="FirstParagraph"/>
      </w:pPr>
      <w:r>
        <w:t>Any third party we share data with is contractually required to protect it and use it only for the purpose for which it was shared.</w:t>
      </w:r>
    </w:p>
    <w:p w14:paraId="644DA6A1" w14:textId="77777777" w:rsidR="000C7CB1" w:rsidRDefault="00000000">
      <w:pPr>
        <w:pStyle w:val="Heading2"/>
      </w:pPr>
      <w:bookmarkStart w:id="5" w:name="cookies-tracking-technologies"/>
      <w:bookmarkEnd w:id="4"/>
      <w:r>
        <w:t>5. Cookies &amp; Tracking Technologies</w:t>
      </w:r>
    </w:p>
    <w:p w14:paraId="11FE6434" w14:textId="77777777" w:rsidR="000C7CB1" w:rsidRDefault="00000000">
      <w:pPr>
        <w:pStyle w:val="FirstParagraph"/>
      </w:pPr>
      <w:r>
        <w:t>The App and its associated web pages use cookies, SDKs, and similar tracking technologies to remember your preferences, keep you signed in, measure App performance, and (where consented) serve relevant advertising. You can manage tracking permissions (such as ad personalization or precise location) through your device settings. Disabling certain technologies may limit some App functionality.</w:t>
      </w:r>
    </w:p>
    <w:p w14:paraId="6756E013" w14:textId="77777777" w:rsidR="000C7CB1" w:rsidRDefault="00000000">
      <w:pPr>
        <w:pStyle w:val="Heading2"/>
      </w:pPr>
      <w:bookmarkStart w:id="6" w:name="data-storage-security-retention"/>
      <w:bookmarkEnd w:id="5"/>
      <w:r>
        <w:t>6. Data Storage, Security &amp; Retention</w:t>
      </w:r>
    </w:p>
    <w:p w14:paraId="0ADF3A28" w14:textId="77777777" w:rsidR="000C7CB1" w:rsidRDefault="00000000">
      <w:pPr>
        <w:pStyle w:val="FirstParagraph"/>
      </w:pPr>
      <w:r>
        <w:t>We store your data on servers located in [India / specify region] and implement reasonable security practices and procedures, including encryption in transit, access controls, and regular security reviews, as required under the IT Rules, 2011. However, no method of transmission or storage is 100% secure, and we cannot guarantee absolute security.</w:t>
      </w:r>
    </w:p>
    <w:p w14:paraId="663791E8" w14:textId="2D3B8763" w:rsidR="000C7CB1" w:rsidRDefault="00000000" w:rsidP="005D4DCF">
      <w:pPr>
        <w:pStyle w:val="BodyText"/>
      </w:pPr>
      <w:r>
        <w:t>We retain personal data for as long as your account is active and for a reasonable period thereafter to comply with legal, tax (including GST record-keeping), and accounting obligations, resolve disputes, and enforce our agreements. You may request deletion of your account and associated data as described in Section 7, subject to statutory retention requirements.</w:t>
      </w:r>
      <w:bookmarkStart w:id="7" w:name="your-rights-dpdp-act-2023"/>
      <w:bookmarkEnd w:id="6"/>
    </w:p>
    <w:p w14:paraId="7CE54FC3" w14:textId="77777777" w:rsidR="000C7CB1" w:rsidRDefault="00000000">
      <w:pPr>
        <w:pStyle w:val="Heading2"/>
      </w:pPr>
      <w:bookmarkStart w:id="8" w:name="childrens-privacy"/>
      <w:bookmarkEnd w:id="7"/>
      <w:r>
        <w:t>8. Children’s Privacy</w:t>
      </w:r>
    </w:p>
    <w:p w14:paraId="0431EDEB" w14:textId="77777777" w:rsidR="000C7CB1" w:rsidRDefault="00000000">
      <w:pPr>
        <w:pStyle w:val="FirstParagraph"/>
      </w:pPr>
      <w:r>
        <w:t>The App is intended for users who are 18 years of age or older. We do not knowingly collect personal data from children under 18. If we become aware that a child under 18 has provided personal data without appropriate consent, we will take steps to delete such data and terminate the associated account. If you believe a child has provided us data, please contact us at [privacy@teewee.app].</w:t>
      </w:r>
    </w:p>
    <w:p w14:paraId="0A811070" w14:textId="77777777" w:rsidR="000C7CB1" w:rsidRDefault="00000000">
      <w:pPr>
        <w:pStyle w:val="Heading2"/>
      </w:pPr>
      <w:bookmarkStart w:id="9" w:name="third-party-links-services"/>
      <w:bookmarkEnd w:id="8"/>
      <w:r>
        <w:lastRenderedPageBreak/>
        <w:t>9. Third-Party Links &amp; Services</w:t>
      </w:r>
    </w:p>
    <w:p w14:paraId="146057C8" w14:textId="77777777" w:rsidR="000C7CB1" w:rsidRDefault="00000000">
      <w:pPr>
        <w:pStyle w:val="FirstParagraph"/>
      </w:pPr>
      <w:r>
        <w:t>The App may contain links to third-party websites, social media platforms, or services not operated by us. This Policy does not apply to those third parties, and we are not responsible for their privacy practices. We encourage you to review the privacy policy of any third-party service before providing your information to it.</w:t>
      </w:r>
    </w:p>
    <w:p w14:paraId="4F1444E2" w14:textId="77777777" w:rsidR="000C7CB1" w:rsidRDefault="00000000">
      <w:pPr>
        <w:pStyle w:val="Heading2"/>
      </w:pPr>
      <w:bookmarkStart w:id="10" w:name="international-users"/>
      <w:bookmarkEnd w:id="9"/>
      <w:r>
        <w:t>10. International Users</w:t>
      </w:r>
    </w:p>
    <w:p w14:paraId="57A378E7" w14:textId="77777777" w:rsidR="000C7CB1" w:rsidRDefault="00000000">
      <w:pPr>
        <w:pStyle w:val="FirstParagraph"/>
      </w:pPr>
      <w:r>
        <w:t>The App is currently offered for users in India, and your data is primarily processed in India in accordance with Indian law. If you access the App from outside India, you do so at your own initiative and are responsible for compliance with local laws applicable to you.</w:t>
      </w:r>
    </w:p>
    <w:p w14:paraId="356217DA" w14:textId="77777777" w:rsidR="000C7CB1" w:rsidRDefault="00000000">
      <w:pPr>
        <w:pStyle w:val="Heading2"/>
      </w:pPr>
      <w:bookmarkStart w:id="11" w:name="changes-to-this-policy"/>
      <w:bookmarkEnd w:id="10"/>
      <w:r>
        <w:t>11. Changes to this Policy</w:t>
      </w:r>
    </w:p>
    <w:p w14:paraId="0F39C92F" w14:textId="77777777" w:rsidR="000C7CB1" w:rsidRDefault="00000000">
      <w:pPr>
        <w:pStyle w:val="FirstParagraph"/>
      </w:pPr>
      <w:r>
        <w:t>We may update this Privacy Policy periodically to reflect changes in our practices or legal requirements. We will notify you of material changes through the App or by email, and update the “Last updated” date above. Your continued use of the App after such changes constitutes acceptance of the updated Policy.</w:t>
      </w:r>
    </w:p>
    <w:p w14:paraId="36E7D263" w14:textId="77777777" w:rsidR="000C7CB1" w:rsidRDefault="00000000">
      <w:pPr>
        <w:pStyle w:val="Heading2"/>
      </w:pPr>
      <w:bookmarkStart w:id="12" w:name="grievance-officer-contact"/>
      <w:bookmarkEnd w:id="11"/>
      <w:r>
        <w:t>12. Grievance Officer &amp; Contact</w:t>
      </w:r>
    </w:p>
    <w:p w14:paraId="767EF049" w14:textId="77777777" w:rsidR="000C7CB1" w:rsidRDefault="00000000">
      <w:pPr>
        <w:pStyle w:val="FirstParagraph"/>
      </w:pPr>
      <w:r>
        <w:t>For any questions, concerns, or grievances regarding this Privacy Policy or the processing of your personal data, please contact:</w:t>
      </w:r>
    </w:p>
    <w:tbl>
      <w:tblPr>
        <w:tblStyle w:val="TableGrid"/>
        <w:tblW w:w="0" w:type="auto"/>
        <w:tblLayout w:type="fixed"/>
        <w:tblLook w:val="0420" w:firstRow="1" w:lastRow="0" w:firstColumn="0" w:lastColumn="0" w:noHBand="0" w:noVBand="1"/>
      </w:tblPr>
      <w:tblGrid>
        <w:gridCol w:w="4680"/>
        <w:gridCol w:w="4680"/>
      </w:tblGrid>
      <w:tr w:rsidR="005D4DCF" w14:paraId="704AF8E0" w14:textId="77777777" w:rsidTr="00721B30">
        <w:trPr>
          <w:tblHeader/>
        </w:trPr>
        <w:tc>
          <w:tcPr>
            <w:tcW w:w="4680" w:type="dxa"/>
            <w:shd w:val="clear" w:color="auto" w:fill="F2F2F2"/>
          </w:tcPr>
          <w:p w14:paraId="2E962946" w14:textId="77777777" w:rsidR="005D4DCF" w:rsidRDefault="005D4DCF" w:rsidP="00721B30">
            <w:r>
              <w:t>Field</w:t>
            </w:r>
          </w:p>
        </w:tc>
        <w:tc>
          <w:tcPr>
            <w:tcW w:w="4680" w:type="dxa"/>
            <w:shd w:val="clear" w:color="auto" w:fill="F2F2F2"/>
          </w:tcPr>
          <w:p w14:paraId="51BA39DF" w14:textId="77777777" w:rsidR="005D4DCF" w:rsidRDefault="005D4DCF" w:rsidP="00721B30">
            <w:r>
              <w:t>Details</w:t>
            </w:r>
          </w:p>
        </w:tc>
      </w:tr>
      <w:tr w:rsidR="005D4DCF" w14:paraId="16A73A18" w14:textId="77777777" w:rsidTr="00721B30">
        <w:tc>
          <w:tcPr>
            <w:tcW w:w="4680" w:type="dxa"/>
          </w:tcPr>
          <w:p w14:paraId="073A938D" w14:textId="77777777" w:rsidR="005D4DCF" w:rsidRDefault="005D4DCF" w:rsidP="00721B30">
            <w:r>
              <w:t>Name</w:t>
            </w:r>
          </w:p>
        </w:tc>
        <w:tc>
          <w:tcPr>
            <w:tcW w:w="4680" w:type="dxa"/>
          </w:tcPr>
          <w:p w14:paraId="6D3B4A88" w14:textId="77777777" w:rsidR="005D4DCF" w:rsidRDefault="005D4DCF" w:rsidP="00721B30">
            <w:r>
              <w:t>S Surana</w:t>
            </w:r>
          </w:p>
        </w:tc>
      </w:tr>
      <w:tr w:rsidR="005D4DCF" w14:paraId="5AFBA3E5" w14:textId="77777777" w:rsidTr="00721B30">
        <w:tc>
          <w:tcPr>
            <w:tcW w:w="4680" w:type="dxa"/>
          </w:tcPr>
          <w:p w14:paraId="286C79C5" w14:textId="77777777" w:rsidR="005D4DCF" w:rsidRDefault="005D4DCF" w:rsidP="00721B30">
            <w:r>
              <w:t>Designation</w:t>
            </w:r>
          </w:p>
        </w:tc>
        <w:tc>
          <w:tcPr>
            <w:tcW w:w="4680" w:type="dxa"/>
          </w:tcPr>
          <w:p w14:paraId="6488463E" w14:textId="77777777" w:rsidR="005D4DCF" w:rsidRDefault="005D4DCF" w:rsidP="00721B30">
            <w:r>
              <w:t>Grievance Officer</w:t>
            </w:r>
          </w:p>
        </w:tc>
      </w:tr>
      <w:tr w:rsidR="005D4DCF" w14:paraId="29D80EDE" w14:textId="77777777" w:rsidTr="00721B30">
        <w:tc>
          <w:tcPr>
            <w:tcW w:w="4680" w:type="dxa"/>
          </w:tcPr>
          <w:p w14:paraId="02CB6D33" w14:textId="77777777" w:rsidR="005D4DCF" w:rsidRDefault="005D4DCF" w:rsidP="00721B30">
            <w:r>
              <w:t>Company</w:t>
            </w:r>
          </w:p>
        </w:tc>
        <w:tc>
          <w:tcPr>
            <w:tcW w:w="4680" w:type="dxa"/>
          </w:tcPr>
          <w:p w14:paraId="5128EB4F" w14:textId="77777777" w:rsidR="005D4DCF" w:rsidRDefault="005D4DCF" w:rsidP="00721B30">
            <w:r>
              <w:t>Interact Group Private Limited</w:t>
            </w:r>
          </w:p>
        </w:tc>
      </w:tr>
      <w:tr w:rsidR="005D4DCF" w14:paraId="5B0983E7" w14:textId="77777777" w:rsidTr="00721B30">
        <w:tc>
          <w:tcPr>
            <w:tcW w:w="4680" w:type="dxa"/>
          </w:tcPr>
          <w:p w14:paraId="60BF2AF8" w14:textId="77777777" w:rsidR="005D4DCF" w:rsidRDefault="005D4DCF" w:rsidP="00721B30">
            <w:r>
              <w:t>Email</w:t>
            </w:r>
          </w:p>
        </w:tc>
        <w:tc>
          <w:tcPr>
            <w:tcW w:w="4680" w:type="dxa"/>
          </w:tcPr>
          <w:p w14:paraId="20E06182" w14:textId="77777777" w:rsidR="005D4DCF" w:rsidRDefault="005D4DCF" w:rsidP="00721B30">
            <w:r>
              <w:t>grievance@teewee.app</w:t>
            </w:r>
          </w:p>
        </w:tc>
      </w:tr>
    </w:tbl>
    <w:p w14:paraId="4B5A59C6" w14:textId="77777777" w:rsidR="000C7CB1" w:rsidRDefault="00000000">
      <w:pPr>
        <w:pStyle w:val="BodyText"/>
      </w:pPr>
      <w:r>
        <w:t>Complaints will be acknowledged within 24 hours and resolved within 15 days, as prescribed under the Information Technology Rules, 2021.</w:t>
      </w:r>
      <w:bookmarkEnd w:id="0"/>
      <w:bookmarkEnd w:id="12"/>
    </w:p>
    <w:sectPr w:rsidR="000C7CB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A19A17" w14:textId="77777777" w:rsidR="0064706D" w:rsidRDefault="0064706D">
      <w:pPr>
        <w:spacing w:after="0"/>
      </w:pPr>
      <w:r>
        <w:separator/>
      </w:r>
    </w:p>
  </w:endnote>
  <w:endnote w:type="continuationSeparator" w:id="0">
    <w:p w14:paraId="4DAB7A90" w14:textId="77777777" w:rsidR="0064706D" w:rsidRDefault="006470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FEDF1" w14:textId="77777777" w:rsidR="0064706D" w:rsidRDefault="0064706D">
      <w:r>
        <w:separator/>
      </w:r>
    </w:p>
  </w:footnote>
  <w:footnote w:type="continuationSeparator" w:id="0">
    <w:p w14:paraId="3385AA6B" w14:textId="77777777" w:rsidR="0064706D" w:rsidRDefault="006470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A990"/>
    <w:multiLevelType w:val="multilevel"/>
    <w:tmpl w:val="7E1C8D10"/>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1E042F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1B776C1"/>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2A09C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F70F9E"/>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C960AF"/>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F01E32"/>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D3C58E7"/>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69F0B3D"/>
    <w:multiLevelType w:val="multilevel"/>
    <w:tmpl w:val="FFFFFFFF"/>
    <w:lvl w:ilvl="0">
      <w:start w:val="1"/>
      <w:numFmt w:val="bullet"/>
      <w:lvlText w:val="●"/>
      <w:lvlJc w:val="left"/>
      <w:pPr>
        <w:ind w:left="720" w:hanging="360"/>
      </w:pPr>
      <w:rPr>
        <w:rFonts w:ascii="Arial" w:eastAsia="Times New Roman" w:hAnsi="Arial"/>
        <w:b w:val="0"/>
        <w:i w:val="0"/>
        <w:smallCaps w:val="0"/>
        <w:color w:val="00000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8468175">
    <w:abstractNumId w:val="0"/>
  </w:num>
  <w:num w:numId="2" w16cid:durableId="1670644106">
    <w:abstractNumId w:val="1"/>
  </w:num>
  <w:num w:numId="3" w16cid:durableId="1351563975">
    <w:abstractNumId w:val="6"/>
  </w:num>
  <w:num w:numId="4" w16cid:durableId="480541629">
    <w:abstractNumId w:val="7"/>
  </w:num>
  <w:num w:numId="5" w16cid:durableId="1146630305">
    <w:abstractNumId w:val="4"/>
  </w:num>
  <w:num w:numId="6" w16cid:durableId="1411271150">
    <w:abstractNumId w:val="5"/>
  </w:num>
  <w:num w:numId="7" w16cid:durableId="1970696019">
    <w:abstractNumId w:val="2"/>
  </w:num>
  <w:num w:numId="8" w16cid:durableId="418450234">
    <w:abstractNumId w:val="8"/>
  </w:num>
  <w:num w:numId="9" w16cid:durableId="1339888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7CB1"/>
    <w:rsid w:val="000C7CB1"/>
    <w:rsid w:val="005D4DCF"/>
    <w:rsid w:val="0064706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1252"/>
  <w15:docId w15:val="{A1A4D47B-8F9E-4F35-9B4D-11D242E44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annotation text" w:uiPriority="99"/>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CommentText">
    <w:name w:val="annotation text"/>
    <w:basedOn w:val="Normal"/>
    <w:link w:val="CommentTextChar"/>
    <w:uiPriority w:val="99"/>
    <w:unhideWhenUsed/>
    <w:rsid w:val="005D4DCF"/>
    <w:pPr>
      <w:spacing w:after="0"/>
    </w:pPr>
    <w:rPr>
      <w:rFonts w:ascii="Arial" w:eastAsia="Times New Roman" w:hAnsi="Arial" w:cs="Arial"/>
      <w:sz w:val="20"/>
      <w:szCs w:val="20"/>
      <w:lang w:val="en-GB" w:eastAsia="en-IN"/>
    </w:rPr>
  </w:style>
  <w:style w:type="character" w:customStyle="1" w:styleId="CommentTextChar">
    <w:name w:val="Comment Text Char"/>
    <w:basedOn w:val="DefaultParagraphFont"/>
    <w:link w:val="CommentText"/>
    <w:uiPriority w:val="99"/>
    <w:rsid w:val="005D4DCF"/>
    <w:rPr>
      <w:rFonts w:ascii="Arial" w:eastAsia="Times New Roman" w:hAnsi="Arial" w:cs="Arial"/>
      <w:sz w:val="20"/>
      <w:szCs w:val="20"/>
      <w:lang w:val="en-GB" w:eastAsia="en-IN"/>
    </w:rPr>
  </w:style>
  <w:style w:type="character" w:styleId="CommentReference">
    <w:name w:val="annotation reference"/>
    <w:basedOn w:val="DefaultParagraphFont"/>
    <w:uiPriority w:val="99"/>
    <w:unhideWhenUsed/>
    <w:rsid w:val="005D4DCF"/>
    <w:rPr>
      <w:rFonts w:cs="Times New Roman"/>
      <w:sz w:val="16"/>
      <w:szCs w:val="16"/>
    </w:rPr>
  </w:style>
  <w:style w:type="table" w:styleId="TableGrid">
    <w:name w:val="Table Grid"/>
    <w:basedOn w:val="TableNormal"/>
    <w:rsid w:val="005D4DCF"/>
    <w:pPr>
      <w:spacing w:after="160" w:line="259" w:lineRule="auto"/>
    </w:pPr>
    <w:rPr>
      <w:rFonts w:ascii="Calibri" w:eastAsia="Calibri" w:hAnsi="Calibri" w:cs="Calibri"/>
      <w:sz w:val="22"/>
      <w:szCs w:val="22"/>
      <w:lang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1133</Words>
  <Characters>6463</Characters>
  <Application>Microsoft Office Word</Application>
  <DocSecurity>0</DocSecurity>
  <Lines>53</Lines>
  <Paragraphs>15</Paragraphs>
  <ScaleCrop>false</ScaleCrop>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Shubham Surana</cp:lastModifiedBy>
  <cp:revision>2</cp:revision>
  <dcterms:created xsi:type="dcterms:W3CDTF">2026-09-18T19:51:00Z</dcterms:created>
  <dcterms:modified xsi:type="dcterms:W3CDTF">2026-09-18T19:58:00Z</dcterms:modified>
</cp:coreProperties>
</file>